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7E6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E68" w:rsidRDefault="0057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E68" w:rsidRDefault="0057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125-оз</w:t>
            </w:r>
          </w:p>
        </w:tc>
      </w:tr>
    </w:tbl>
    <w:p w:rsidR="00577E68" w:rsidRDefault="00577E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ПРИЗНАНИЯ ГРАЖДАН МАЛОИМУЩИМИ, ПОРЯДКЕ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ДОХОДА, ПРИХОДЯЩЕГОСЯ НА КАЖДОГО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ЧЛЕНА СЕМЬИ, И СТОИМОСТИ ИМУЩЕСТВА, НАХОДЯЩЕГОСЯ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СОБСТВЕННОСТИ ЧЛЕНОВ СЕМЬИ И ПОДЛЕЖАЩЕГО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НАЛОГООБЛОЖЕНИЮ, В ЦЕЛЯХ ПРЕДОСТАВЛЕНИЯ ГРАЖДАНАМ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СОЦИАЛЬНОГО НАЙМА ЖИЛЫХ ПОМЕЩЕНИЙ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ЖИЛИЩНОГО ФОНДА В 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2008 года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4/14-ЗС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15.07.2013 N 56-ОЗ)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устанавливает порядок признания граждан малоимущими,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малоимущие граждане - граждане, признанные таковыми органами местного самоуправления муниципальных образований Иркутской области (далее - органы местного самоуправления) в порядке, установленном настоящим Законом,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расчетный период - двенадцать последних календарных месяцев, предшествующих месяцу подачи документов, необходимых для признания граждан малоимущими.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Порядок признания граждан малоимущими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Признание граждан малоимущими в целях предоставления им по договорам социального найма жилых помещений муниципального жилищного фонда производится органами местного самоуправления на основании документов о составе семьи, доходах членов семьи и принадлежащем им имуществе на праве собственности.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документов, представляемых гражданами в орган местного самоуправления для </w:t>
      </w:r>
      <w:r>
        <w:rPr>
          <w:rFonts w:ascii="Calibri" w:hAnsi="Calibri" w:cs="Calibri"/>
        </w:rPr>
        <w:lastRenderedPageBreak/>
        <w:t>признания граждан малоимущими, определяется законом области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признаются малоимущими, если стоимость имущества, находящегося в собственности членов семьи и подлежащего налогообложению, и размер денежных средств, которые члены семьи способны совместно накопить в течение трех лет, меньше рыночной стоимости приобретения жилого помещения, сложившейся в соответствующем муниципальном образовании Иркутской области, по норме предоставления площади жилого помещения по договору социального найма.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денежных средств, которые члены семьи способны совместно накопить в течение трех лет, определяется в соответствии со следующей формулой: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Р.с</w:t>
      </w:r>
      <w:proofErr w:type="spellEnd"/>
      <w:r>
        <w:rPr>
          <w:rFonts w:ascii="Calibri" w:hAnsi="Calibri" w:cs="Calibri"/>
        </w:rPr>
        <w:t xml:space="preserve">. = </w:t>
      </w:r>
      <w:proofErr w:type="spellStart"/>
      <w:r>
        <w:rPr>
          <w:rFonts w:ascii="Calibri" w:hAnsi="Calibri" w:cs="Calibri"/>
        </w:rPr>
        <w:t>К.ч.с</w:t>
      </w:r>
      <w:proofErr w:type="spellEnd"/>
      <w:r>
        <w:rPr>
          <w:rFonts w:ascii="Calibri" w:hAnsi="Calibri" w:cs="Calibri"/>
        </w:rPr>
        <w:t>. x (</w:t>
      </w:r>
      <w:proofErr w:type="spellStart"/>
      <w:r>
        <w:rPr>
          <w:rFonts w:ascii="Calibri" w:hAnsi="Calibri" w:cs="Calibri"/>
        </w:rPr>
        <w:t>Р.д</w:t>
      </w:r>
      <w:proofErr w:type="spellEnd"/>
      <w:r>
        <w:rPr>
          <w:rFonts w:ascii="Calibri" w:hAnsi="Calibri" w:cs="Calibri"/>
        </w:rPr>
        <w:t xml:space="preserve">. - 2 x </w:t>
      </w:r>
      <w:proofErr w:type="spellStart"/>
      <w:r>
        <w:rPr>
          <w:rFonts w:ascii="Calibri" w:hAnsi="Calibri" w:cs="Calibri"/>
        </w:rPr>
        <w:t>П.min</w:t>
      </w:r>
      <w:proofErr w:type="spellEnd"/>
      <w:r>
        <w:rPr>
          <w:rFonts w:ascii="Calibri" w:hAnsi="Calibri" w:cs="Calibri"/>
        </w:rPr>
        <w:t>.) x 36 месяцев,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Р.с</w:t>
      </w:r>
      <w:proofErr w:type="spellEnd"/>
      <w:r>
        <w:rPr>
          <w:rFonts w:ascii="Calibri" w:hAnsi="Calibri" w:cs="Calibri"/>
        </w:rPr>
        <w:t>. - размер денежных средств, которые члены семьи способны совместно накопить в течение трех лет;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К.ч.с</w:t>
      </w:r>
      <w:proofErr w:type="spellEnd"/>
      <w:r>
        <w:rPr>
          <w:rFonts w:ascii="Calibri" w:hAnsi="Calibri" w:cs="Calibri"/>
        </w:rPr>
        <w:t>. - количество членов семьи;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Р.д</w:t>
      </w:r>
      <w:proofErr w:type="spellEnd"/>
      <w:r>
        <w:rPr>
          <w:rFonts w:ascii="Calibri" w:hAnsi="Calibri" w:cs="Calibri"/>
        </w:rPr>
        <w:t>. - размер дохода, приходящегося на каждого члена семьи;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П.min</w:t>
      </w:r>
      <w:proofErr w:type="spellEnd"/>
      <w:r>
        <w:rPr>
          <w:rFonts w:ascii="Calibri" w:hAnsi="Calibri" w:cs="Calibri"/>
        </w:rPr>
        <w:t>. - величина прожиточного минимума, установленная Правительством Иркутской области, в расчете на душу населения с территориальной дифференциацией уровня цен по местностям, приравненным к районам Крайнего Севера, районам Крайнего Севера и иным местностям.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Статья 4. Порядок определения размера дохода, приходящегося на каждого члена семьи, в целях признания граждан малоимущими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дохода, приходящегося на каждого члена семьи, определяется путем деления суммы доходов всех членов семьи, полученных ими в течение расчетного периода, на двенадцать месяцев и на количество членов семьи.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семьи при определении размера дохода, приходящегося на каждого члена семьи, не включаются лица из числа следующих категорий граждан: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 о прохождении военной службы;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лица, находящиеся на полном государственном обеспечении.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членов семьи в месяце ее фактического получения, который приходится на расчетный период.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членов семьи за те месяцы, которые приходятся на расчетный период.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Суммы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членов семьи за те месяцы, которые приходятся на расчетный период.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Доходы, полученные членом крестьянского (фермерского) хозяйства, учитываются в его доходах исходя из размеров, установленных заключенным в определенном законодательством </w:t>
      </w:r>
      <w:r>
        <w:rPr>
          <w:rFonts w:ascii="Calibri" w:hAnsi="Calibri" w:cs="Calibri"/>
        </w:rPr>
        <w:lastRenderedPageBreak/>
        <w:t>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Суммы доходов от сдачи в аренду (наем) недвижимого и иного имущества делятся на количество месяцев, за которые они получены, и учитываются в доходах членов семьи за те месяцы, которые приходятся на расчетный период.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Доходы членов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Доходы каждого члена семьи учитываются после вычета налогов и сборов в соответствии с законодательством Российской Федерации.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Из доходов членов семьи исключается сумма уплаченных алиментов.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w:anchor="Par1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органами местного самоуправления в целях признания граждан малоимущими, установлен приложением к настоящему Закону.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Статья 5. Порядок определения стоимости имущества, находящегося в собственности членов семьи и подлежащего налогообложению, в целях признания граждан малоимущими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признания граждан малоимущими органами местного самоуправления учитывается имущество, находящееся в собственности членов семьи и подлежащее налогообложению, в соответствии с законодательством о налогах и сборах.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Стоимость имущества членов семьи определяется: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недвижимого имущества (жилые дома, квартиры, дачи, гаражи и иные строения, помещения, сооружения, подлежащие обложению налогом на имущество физических лиц), транспортных средств - по рыночной стоимости данного имущества. Оценка рыночной стоимости имущества производится собственником в соответствии с законодательством об оценочной деятельности, если иное не предусмотрено настоящим Законом. По заявлению гражданина оценка рыночной стоимости имущества производится органом местного самоуправления по рыночной стоимости данного имущества, сложившейся в соответствующем муниципальном образовании Иркутской области;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отношении земельных участков - на основании данных о кадастровой стоимости земельных участков, а до ее определения - по нормативной цене земли.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Кадастровая стоимость земельных участков используется для определения стоимости земельных участков, находящихся в собственности членов семьи, с момента применения в целях налогообложения данной кадастровой стоимости на территории Иркутской области в установленном законодательством порядке.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оценке стоимости имущества членов семьи для признания граждан малоимущими льготы, используемые при налогообложении имущества, не учитываются.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6. Порядок вступления в силу настоящего Закона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2009 года, но не ранее чем по истечении десяти дней со дня его официального опубликования.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13 декабря 2006 года N 96-оз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 (Ведомости Законодательного собрания Иркутской области, 2006, N 26);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2 июня 2006 года N 270-оз "О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Усть-Ордынского Бурятского автономного округа" (Панорама округа, 2006, 6 июня);</w:t>
      </w:r>
    </w:p>
    <w:p w:rsidR="00577E68" w:rsidRDefault="00577E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 части 2 статьи 6 фактически утратил силу в связи с принятием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17.12.2008 N 116-оз, признавшего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21.11.2006 N 339-оз утратившим силу.</w:t>
      </w:r>
    </w:p>
    <w:p w:rsidR="00577E68" w:rsidRDefault="00577E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Закона Усть-Ордынского Бурятского автономного округа от 21 ноября 2006 года N 339-оз "О внесении изменений в законодательные акты Усть-Ордынского Бурятского автономного округа" (Панорама округа, 2006, 24 ноября).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Иркутск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декабря 2008 года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125-оз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Приложение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признания граждан малоимущими,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определения размера дохода,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приходящегося на каждого члена семьи,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стоимости имущества, находящегося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собственности членов семьи 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подлежащего налогообложению, в целях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гражданам по договорам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жилых помещений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жилищного фонда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Иркутской области"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2008 года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125-оз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ПЕРЕЧЕНЬ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ДОХОДОВ, УЧИТЫВАЕМЫХ ОРГАНАМИ МЕСТНОГО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В ЦЕЛЯХ ПРИЗНАНИЯ ГРАЖДАН МАЛОИМУЩИМИ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ЖИЛЫХ ПОМЕЩЕНИЙ ПО ДОГОВОРАМ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НАЙМА, В 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15.07.2013 N 56-ОЗ)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доходам граждан и членов их семей, учитываемым органами местного самоуправления в целях признания граждан малоимущими для предоставления жилых помещений по договорам социального найма, относятся: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средний заработок, сохраняемый в случаях, предусмотренных трудовым законодательством;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выплаты, производимые за исполнение государственных или общественных обязанностей;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выходное пособие, выплачиваемое в соответствии с законодательством,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пенсии и дополнительное ежемесячное материальное обеспечение в виде денежных выплат;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ежемесячное пожизненное содержание судей, пребывающих в отставке;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стипендии, материальная помощь и другие денежные выплаты, предусмотренные законодательством об образовании;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56-ОЗ)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пособие по безработице, стипендия, материальная помощь и иные выплаты безработным гражданам, предусмотренные законодательством о занятости населения;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пособие по временной нетрудоспособности, пособие по беременности и родам;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с организациями, находящимся в отпуске по уходу за ребенком до достижения им трехлетнего возраста;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иные социальные выплаты, установленные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организациями, за исключением: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пособия на ребенка;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восемнадцати лет нуждаются в постороннем уходе;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компенсационной выплаты неработающим женам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пособия на погребение;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доходы от имущества, принадлежащего на праве собственности гражданину и членам его семьи, к которым относятся доходы от реализации и сдачи в аренду (наем) имущества (земельных участков, домов, квартир, дач, гаражей), транспортных и иных механических средств;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доходы гражданина и членов его семьи, в которые включаются: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материальная помощь, оказываемая работодателями своим работникам, в том числе бывшим, уволившимся в связи с выходом на трудовую пенсию по инвалидности или трудовую </w:t>
      </w:r>
      <w:r>
        <w:rPr>
          <w:rFonts w:ascii="Calibri" w:hAnsi="Calibri" w:cs="Calibri"/>
        </w:rPr>
        <w:lastRenderedPageBreak/>
        <w:t>пенсию по старости;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вознаграждения по авторским договорам;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доходы от занятий предпринимательской и иной деятельностью, включая доходы, полученные в результате деятельности крестьянского (фермерского) хозяйства;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доходы по акциям и другие доходы от участия в управлении собственностью организаций;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алименты, получаемые гражданами и членами их семей;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денежные эквиваленты полученных гражданами и членами их семей мер социальной поддержки, установленных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организациями;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наследуемые и подаренные денежные средства.</w:t>
      </w: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7E68" w:rsidRDefault="00577E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7E75" w:rsidRDefault="00577E68">
      <w:bookmarkStart w:id="9" w:name="_GoBack"/>
      <w:bookmarkEnd w:id="9"/>
    </w:p>
    <w:sectPr w:rsidR="00817E75" w:rsidSect="003D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8"/>
    <w:rsid w:val="00577E68"/>
    <w:rsid w:val="00C75979"/>
    <w:rsid w:val="00F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9457-DF61-4F6B-957A-7C85802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12E5DB760401CBC90782D8E6A0B9FF4DB732EA2AC7B94DA7130E7907BED02W4j1F" TargetMode="External"/><Relationship Id="rId13" Type="http://schemas.openxmlformats.org/officeDocument/2006/relationships/hyperlink" Target="consultantplus://offline/ref=AEF12E5DB760401CBC90782D8E6A0B9FF4DB732EA7A97D94DF7130E7907BED02418FD910CD090508197C85W6j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F12E5DB760401CBC90782D8E6A0B9FF4DB732EA1A57E98D17130E7907BED02W4j1F" TargetMode="External"/><Relationship Id="rId12" Type="http://schemas.openxmlformats.org/officeDocument/2006/relationships/hyperlink" Target="consultantplus://offline/ref=AEF12E5DB760401CBC90782D8E6A0B9FF4DB732EA7A97D94DF7130E7907BED02418FD910CD090508197C85W6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12E5DB760401CBC90783B8D065193F4D72E21A8A973C6852E6BBAC772E75506C080528904070DW1j8F" TargetMode="External"/><Relationship Id="rId11" Type="http://schemas.openxmlformats.org/officeDocument/2006/relationships/hyperlink" Target="consultantplus://offline/ref=AEF12E5DB760401CBC90782D8E6A0B9FF4DB732EA3AD7996DE7130E7907BED02418FD910CD090508197C86W6jFF" TargetMode="External"/><Relationship Id="rId5" Type="http://schemas.openxmlformats.org/officeDocument/2006/relationships/hyperlink" Target="consultantplus://offline/ref=AEF12E5DB760401CBC90782D8E6A0B9FF4DB732EA7A97D94DF7130E7907BED02418FD910CD090508197C85W6j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F12E5DB760401CBC90782D8E6A0B9FF4DB732EA3AD7996DE7130E7907BED02W4j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F12E5DB760401CBC90782D8E6A0B9FF4DB732EA8A47F99D97130E7907BED02418FD910CD090508197C83W6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2015-03-02T05:35:00Z</dcterms:created>
  <dcterms:modified xsi:type="dcterms:W3CDTF">2015-03-02T05:35:00Z</dcterms:modified>
</cp:coreProperties>
</file>