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A0" w:rsidRDefault="00F950A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F950A0" w:rsidRDefault="00F950A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950A0">
        <w:tc>
          <w:tcPr>
            <w:tcW w:w="4677" w:type="dxa"/>
            <w:tcMar>
              <w:top w:w="0" w:type="dxa"/>
              <w:left w:w="0" w:type="dxa"/>
              <w:bottom w:w="0" w:type="dxa"/>
              <w:right w:w="0" w:type="dxa"/>
            </w:tcMar>
          </w:tcPr>
          <w:p w:rsidR="00F950A0" w:rsidRDefault="00F950A0">
            <w:pPr>
              <w:widowControl w:val="0"/>
              <w:autoSpaceDE w:val="0"/>
              <w:autoSpaceDN w:val="0"/>
              <w:adjustRightInd w:val="0"/>
              <w:spacing w:after="0" w:line="240" w:lineRule="auto"/>
              <w:outlineLvl w:val="0"/>
              <w:rPr>
                <w:rFonts w:ascii="Calibri" w:hAnsi="Calibri" w:cs="Calibri"/>
              </w:rPr>
            </w:pPr>
            <w:r>
              <w:rPr>
                <w:rFonts w:ascii="Calibri" w:hAnsi="Calibri" w:cs="Calibri"/>
              </w:rPr>
              <w:t>17 декабря 2008 года</w:t>
            </w:r>
          </w:p>
        </w:tc>
        <w:tc>
          <w:tcPr>
            <w:tcW w:w="4677" w:type="dxa"/>
            <w:tcMar>
              <w:top w:w="0" w:type="dxa"/>
              <w:left w:w="0" w:type="dxa"/>
              <w:bottom w:w="0" w:type="dxa"/>
              <w:right w:w="0" w:type="dxa"/>
            </w:tcMar>
          </w:tcPr>
          <w:p w:rsidR="00F950A0" w:rsidRDefault="00F950A0">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127-оз</w:t>
            </w:r>
          </w:p>
        </w:tc>
      </w:tr>
    </w:tbl>
    <w:p w:rsidR="00F950A0" w:rsidRDefault="00F95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950A0" w:rsidRDefault="00F950A0">
      <w:pPr>
        <w:widowControl w:val="0"/>
        <w:autoSpaceDE w:val="0"/>
        <w:autoSpaceDN w:val="0"/>
        <w:adjustRightInd w:val="0"/>
        <w:spacing w:after="0" w:line="240" w:lineRule="auto"/>
        <w:jc w:val="center"/>
        <w:rPr>
          <w:rFonts w:ascii="Calibri" w:hAnsi="Calibri" w:cs="Calibri"/>
          <w:b/>
          <w:bCs/>
        </w:rPr>
      </w:pP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F950A0" w:rsidRDefault="00F950A0">
      <w:pPr>
        <w:widowControl w:val="0"/>
        <w:autoSpaceDE w:val="0"/>
        <w:autoSpaceDN w:val="0"/>
        <w:adjustRightInd w:val="0"/>
        <w:spacing w:after="0" w:line="240" w:lineRule="auto"/>
        <w:jc w:val="center"/>
        <w:rPr>
          <w:rFonts w:ascii="Calibri" w:hAnsi="Calibri" w:cs="Calibri"/>
          <w:b/>
          <w:bCs/>
        </w:rPr>
      </w:pP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ВЕДЕНИЯ ОРГАНАМИ МЕСТНОГО САМОУПРАВЛЕНИЯ</w:t>
      </w: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ИРКУТСКОЙ ОБЛАСТИ УЧЕТА</w:t>
      </w: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КАЧЕСТВЕ НУЖДАЮЩИХСЯ В ЖИЛЫХ ПОМЕЩЕНИЯХ,</w:t>
      </w: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ПО ДОГОВОРАМ СОЦИАЛЬНОГО НАЙМА, И ОТДЕЛЬНЫХ</w:t>
      </w: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ВОПРОСАХ ОПРЕДЕЛЕНИЯ ОБЩЕЙ ПЛОЩАДИ ЖИЛОГО ПОМЕЩЕНИЯ,</w:t>
      </w:r>
    </w:p>
    <w:p w:rsidR="00F950A0" w:rsidRDefault="00F950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ПРЕДОСТАВЛЯЕМОГО ГРАЖДАНИНУ ПО ДОГОВОРУ СОЦИАЛЬНОГО НАЙМА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2008 года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N 4/13-ЗС</w:t>
      </w:r>
    </w:p>
    <w:p w:rsidR="00F950A0" w:rsidRDefault="00F950A0">
      <w:pPr>
        <w:widowControl w:val="0"/>
        <w:autoSpaceDE w:val="0"/>
        <w:autoSpaceDN w:val="0"/>
        <w:adjustRightInd w:val="0"/>
        <w:spacing w:after="0" w:line="240" w:lineRule="auto"/>
        <w:jc w:val="center"/>
        <w:rPr>
          <w:rFonts w:ascii="Calibri" w:hAnsi="Calibri" w:cs="Calibri"/>
        </w:rPr>
      </w:pPr>
    </w:p>
    <w:p w:rsidR="00F950A0" w:rsidRDefault="00F950A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F950A0" w:rsidRDefault="00F95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18.06.2010 </w:t>
      </w:r>
      <w:hyperlink r:id="rId5" w:history="1">
        <w:r>
          <w:rPr>
            <w:rFonts w:ascii="Calibri" w:hAnsi="Calibri" w:cs="Calibri"/>
            <w:color w:val="0000FF"/>
          </w:rPr>
          <w:t>N 47-ОЗ</w:t>
        </w:r>
      </w:hyperlink>
      <w:r>
        <w:rPr>
          <w:rFonts w:ascii="Calibri" w:hAnsi="Calibri" w:cs="Calibri"/>
        </w:rPr>
        <w:t xml:space="preserve">, от 28.12.2012 </w:t>
      </w:r>
      <w:hyperlink r:id="rId6" w:history="1">
        <w:r>
          <w:rPr>
            <w:rFonts w:ascii="Calibri" w:hAnsi="Calibri" w:cs="Calibri"/>
            <w:color w:val="0000FF"/>
          </w:rPr>
          <w:t>N 162-ОЗ</w:t>
        </w:r>
      </w:hyperlink>
      <w:r>
        <w:rPr>
          <w:rFonts w:ascii="Calibri" w:hAnsi="Calibri" w:cs="Calibri"/>
        </w:rPr>
        <w:t>)</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Предмет правового регулирования настоящего Закона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Жилищным </w:t>
      </w:r>
      <w:hyperlink r:id="rId7" w:history="1">
        <w:r>
          <w:rPr>
            <w:rFonts w:ascii="Calibri" w:hAnsi="Calibri" w:cs="Calibri"/>
            <w:color w:val="0000FF"/>
          </w:rPr>
          <w:t>кодексом</w:t>
        </w:r>
      </w:hyperlink>
      <w:r>
        <w:rPr>
          <w:rFonts w:ascii="Calibri" w:hAnsi="Calibri" w:cs="Calibri"/>
        </w:rPr>
        <w:t xml:space="preserve"> Российской Федерации определяет порядок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(далее - учет), а также устанавливает порядок определения общей площади предоставляемого по договору социального найма жилого помещения в случаях совершения гражданином действий и гражданско-правовых сделок с жилыми помещениями, приведших к уменьшению размера занимаемых жилых помещений или к их отчуждению, и период, за который учитываются такие действия и гражданско-правовые сделки.</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Иркутской области от 18.06.2010 N 47-ОЗ)</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Статья 2. Категории граждан, имеющих право состоять на учете</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учет принимаются следующие категории граждан:</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признанные малоимущими в порядке, установленном законом Иркутской области, признанные по установленным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 основаниям нуждающимися в жилых помещениях, предоставляемых по договорам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определенные федеральным законом, указом Президента Российской Федерации категории граждан, признанных по установленным Жилищным </w:t>
      </w:r>
      <w:hyperlink r:id="rId10" w:history="1">
        <w:r>
          <w:rPr>
            <w:rFonts w:ascii="Calibri" w:hAnsi="Calibri" w:cs="Calibri"/>
            <w:color w:val="0000FF"/>
          </w:rPr>
          <w:t>кодексом</w:t>
        </w:r>
      </w:hyperlink>
      <w:r>
        <w:rPr>
          <w:rFonts w:ascii="Calibri" w:hAnsi="Calibri" w:cs="Calibri"/>
        </w:rPr>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определенные законом Иркутской области категории граждан, признанных по установленным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lastRenderedPageBreak/>
        <w:t>Статья 3. Порядок подачи гражданами заявлений о принятии на учет</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принятия на учет граждане обращаются с заявлением в органы местного самоуправления городских округов, городских и сельских поселений Иркутской области, осуществляющие ведение учета (далее - орган, осуществляющий ведение учета), по месту своего жительства.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2" w:history="1">
        <w:r>
          <w:rPr>
            <w:rFonts w:ascii="Calibri" w:hAnsi="Calibri" w:cs="Calibri"/>
            <w:color w:val="0000FF"/>
          </w:rPr>
          <w:t>Закон</w:t>
        </w:r>
      </w:hyperlink>
      <w:r>
        <w:rPr>
          <w:rFonts w:ascii="Calibri" w:hAnsi="Calibri" w:cs="Calibri"/>
        </w:rPr>
        <w:t xml:space="preserve"> Иркутской области от 28.12.2012 N 162-ОЗ.</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3" w:history="1">
        <w:r>
          <w:rPr>
            <w:rFonts w:ascii="Calibri" w:hAnsi="Calibri" w:cs="Calibri"/>
            <w:color w:val="0000FF"/>
          </w:rPr>
          <w:t>Закона</w:t>
        </w:r>
      </w:hyperlink>
      <w:r>
        <w:rPr>
          <w:rFonts w:ascii="Calibri" w:hAnsi="Calibri" w:cs="Calibri"/>
        </w:rPr>
        <w:t xml:space="preserve"> Иркутской области от 18.06.2010 N 47-ОЗ)</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о принятии на учет представляются следующие документы, подтверждающие право соответствующих граждан состоять на учете:</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нуждаемость граждан в жилых помещениях, предоставляемых по договорам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необходимые для признания гражданина малоимущим в порядке, установленном законом Иркутской области, и (или) подтверждающие принадлежность гражданина к определенной федеральным законом, указом Президента Российской Федерации и (или) законом Иркутской области категории граждан, имеющих право на получение жилых помещений по договорам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4" w:history="1">
        <w:r>
          <w:rPr>
            <w:rFonts w:ascii="Calibri" w:hAnsi="Calibri" w:cs="Calibri"/>
            <w:color w:val="0000FF"/>
          </w:rPr>
          <w:t>Перечень</w:t>
        </w:r>
      </w:hyperlink>
      <w:r>
        <w:rPr>
          <w:rFonts w:ascii="Calibri" w:hAnsi="Calibri" w:cs="Calibri"/>
        </w:rPr>
        <w:t xml:space="preserve"> документов, подтверждающих право граждан состоять на учете, установлен приложением 1 к настоящему Закону.</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 xml:space="preserve">4. Заявление о принятии на учет регистрируется в </w:t>
      </w:r>
      <w:hyperlink w:anchor="Par163" w:history="1">
        <w:r>
          <w:rPr>
            <w:rFonts w:ascii="Calibri" w:hAnsi="Calibri" w:cs="Calibri"/>
            <w:color w:val="0000FF"/>
          </w:rPr>
          <w:t>Книге</w:t>
        </w:r>
      </w:hyperlink>
      <w:r>
        <w:rPr>
          <w:rFonts w:ascii="Calibri" w:hAnsi="Calibri" w:cs="Calibri"/>
        </w:rPr>
        <w:t xml:space="preserve"> регистрации заявлений граждан о принятии на учет по форме, установленной приложением 2 к настоящему Закону.</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Гражданину, подавшему заявление о принятии на учет, выдается расписка в получении документов с указанием их перечня и даты их получения органом, осуществляющим ведение учета.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6" w:name="Par49"/>
      <w:bookmarkEnd w:id="6"/>
      <w:r>
        <w:rPr>
          <w:rFonts w:ascii="Calibri" w:hAnsi="Calibri" w:cs="Calibri"/>
        </w:rPr>
        <w:t>Статья 4. Принятие органом, осуществляющим ведение учета, решений о принятии граждан на учет или об отказе в принятии на учет</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считаются принятыми на учет со дня принятия соответствующего решения органом, осуществляющим ведение учета.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решение принимается в соответствии с очередностью поступления заявлений граждан, зарегистрированных в соответствии с </w:t>
      </w:r>
      <w:hyperlink w:anchor="Par46" w:history="1">
        <w:r>
          <w:rPr>
            <w:rFonts w:ascii="Calibri" w:hAnsi="Calibri" w:cs="Calibri"/>
            <w:color w:val="0000FF"/>
          </w:rPr>
          <w:t>частью 4 статьи 3</w:t>
        </w:r>
      </w:hyperlink>
      <w:r>
        <w:rPr>
          <w:rFonts w:ascii="Calibri" w:hAnsi="Calibri" w:cs="Calibri"/>
        </w:rPr>
        <w:t xml:space="preserve"> настоящего Закона.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принятии граждан на учет с выдачей или направлением гражданину, подавшему заявление о принятии на учет, документа, подтверждающего принятие такого решения, а также решения об отказе в принятии на учет принимаются органом, осуществляющим ведение учета, в порядке и сроки, установленные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7" w:name="Par55"/>
      <w:bookmarkEnd w:id="7"/>
      <w:r>
        <w:rPr>
          <w:rFonts w:ascii="Calibri" w:hAnsi="Calibri" w:cs="Calibri"/>
        </w:rPr>
        <w:t>Статья 5. Ведение учета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ведется по спискам, сформированным отдельно в отношении каждой категории граждан, указанной в </w:t>
      </w:r>
      <w:hyperlink w:anchor="Par30" w:history="1">
        <w:r>
          <w:rPr>
            <w:rFonts w:ascii="Calibri" w:hAnsi="Calibri" w:cs="Calibri"/>
            <w:color w:val="0000FF"/>
          </w:rPr>
          <w:t>статье 2</w:t>
        </w:r>
      </w:hyperlink>
      <w:r>
        <w:rPr>
          <w:rFonts w:ascii="Calibri" w:hAnsi="Calibri" w:cs="Calibri"/>
        </w:rPr>
        <w:t xml:space="preserve"> настоящего Закона, и в отношении граждан, имеющих в соответствии с Жилищным </w:t>
      </w:r>
      <w:hyperlink r:id="rId15" w:history="1">
        <w:r>
          <w:rPr>
            <w:rFonts w:ascii="Calibri" w:hAnsi="Calibri" w:cs="Calibri"/>
            <w:color w:val="0000FF"/>
          </w:rPr>
          <w:t>кодексом</w:t>
        </w:r>
      </w:hyperlink>
      <w:r>
        <w:rPr>
          <w:rFonts w:ascii="Calibri" w:hAnsi="Calibri" w:cs="Calibri"/>
        </w:rPr>
        <w:t xml:space="preserve"> Российской Федерации право на получение жилых помещений по договорам социального найма вне очереди.</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о гражданах, принятых на учет не позднее 3 дней со дня принятия соответствующего решения органом, осуществляющим ведение учета, включаются в </w:t>
      </w:r>
      <w:hyperlink w:anchor="Par220" w:history="1">
        <w:r>
          <w:rPr>
            <w:rFonts w:ascii="Calibri" w:hAnsi="Calibri" w:cs="Calibri"/>
            <w:color w:val="0000FF"/>
          </w:rPr>
          <w:t>Книгу</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 (далее - Книга учета), по форме, установленной приложением 3 к настоящему Закону.</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Книга учета должна быть пронумерована, прошнурована и скреплена печатью органа, осуществляющего ведение учета.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6. Учетное дело гражданина, принятого на учет</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осуществляющий ведение учета, формирует в отношении гражданина, принятого на учет, учетное дело, в которое включаются документы, являющиеся основанием для принятия </w:t>
      </w:r>
      <w:r>
        <w:rPr>
          <w:rFonts w:ascii="Calibri" w:hAnsi="Calibri" w:cs="Calibri"/>
        </w:rPr>
        <w:lastRenderedPageBreak/>
        <w:t>гражданина на учет.</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гражданину жилого помещения по договору социального найма в учетное дело дополнительно включаются документы, в установленном порядке подтверждающие право гражданина на получение жилого помещения по договору социального найма на момент принятия решения о предоставлении указанного жилого помещения.</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включенные в учетное дело, должны быть пронумерованы, прошнурованы и скреплены печатью органа, осуществляющего ведение учета.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Учетному делу присваивается номер, соответствующий номеру записи о принятии гражданина на учет в Книге учета.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ведение учета, обеспечивает надлежащее хранение учетных дел.</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9" w:name="Par69"/>
      <w:bookmarkEnd w:id="9"/>
      <w:r>
        <w:rPr>
          <w:rFonts w:ascii="Calibri" w:hAnsi="Calibri" w:cs="Calibri"/>
        </w:rPr>
        <w:t>Статья 7. Сохранение за гражданами права состоять на учете</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сохраняется за гражданами до получения ими жилых помещений по договорам социального найма или до выявления предусмотренных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 оснований снятия их с учета.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10" w:name="Par73"/>
      <w:bookmarkEnd w:id="10"/>
      <w:r>
        <w:rPr>
          <w:rFonts w:ascii="Calibri" w:hAnsi="Calibri" w:cs="Calibri"/>
        </w:rPr>
        <w:t>Статья 8. Порядок определения общей площади предоставляемого по договору социального найма жилого помещения в случаях совершения гражданином действий и гражданско-правовых сделок с жилыми помещениями, приведших к уменьшению размера занимаемых жилых помещений или к их отчуждению, и период, за который учитываются такие действия и гражданско-правовые сделки</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1. В случаях совершения гражданином действий и гражданско-правовых сделок с занимаемыми жилыми помещениями, совершение которых привело к уменьшению размера жилых помещений или к их отчуждению, общая площадь предоставляемого гражданину жилого помещения по договору социального найма определяется как разница между размером площади жилого помещения, причитающегося гражданину исходя из нормы предоставления площади жилого помещения по договору социального найма, и размером уменьшения (отчуждения) площади жилого помещения (жилых помещений) в результате совершения таких действий и гражданско-правовых сделок.</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2" w:name="Par76"/>
      <w:bookmarkEnd w:id="12"/>
      <w:r>
        <w:rPr>
          <w:rFonts w:ascii="Calibri" w:hAnsi="Calibri" w:cs="Calibri"/>
        </w:rPr>
        <w:t xml:space="preserve">2. Указанные в </w:t>
      </w:r>
      <w:hyperlink w:anchor="Par75" w:history="1">
        <w:r>
          <w:rPr>
            <w:rFonts w:ascii="Calibri" w:hAnsi="Calibri" w:cs="Calibri"/>
            <w:color w:val="0000FF"/>
          </w:rPr>
          <w:t>части 1</w:t>
        </w:r>
      </w:hyperlink>
      <w:r>
        <w:rPr>
          <w:rFonts w:ascii="Calibri" w:hAnsi="Calibri" w:cs="Calibri"/>
        </w:rPr>
        <w:t xml:space="preserve"> настоящей статьи действия и гражданско-правовые сделки учитываются за 5 лет, предшествующих предоставлению гражданину жилого помещения по договору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жилое помещение по договору социального найма предоставляется гражданину по истечении срока, указанного в </w:t>
      </w:r>
      <w:hyperlink w:anchor="Par76" w:history="1">
        <w:r>
          <w:rPr>
            <w:rFonts w:ascii="Calibri" w:hAnsi="Calibri" w:cs="Calibri"/>
            <w:color w:val="0000FF"/>
          </w:rPr>
          <w:t>части 2</w:t>
        </w:r>
      </w:hyperlink>
      <w:r>
        <w:rPr>
          <w:rFonts w:ascii="Calibri" w:hAnsi="Calibri" w:cs="Calibri"/>
        </w:rPr>
        <w:t xml:space="preserve"> настоящей статьи, в установленном жилищным законодательством порядке.</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outlineLvl w:val="1"/>
        <w:rPr>
          <w:rFonts w:ascii="Calibri" w:hAnsi="Calibri" w:cs="Calibri"/>
        </w:rPr>
      </w:pPr>
      <w:bookmarkStart w:id="13" w:name="Par79"/>
      <w:bookmarkEnd w:id="13"/>
      <w:r>
        <w:rPr>
          <w:rFonts w:ascii="Calibri" w:hAnsi="Calibri" w:cs="Calibri"/>
        </w:rPr>
        <w:t>Статья 9. Вступление в силу настоящего Закона</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2009 года, но не ранее чем по истечении десяти дней со дня его официального опубликования.</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Закон</w:t>
        </w:r>
      </w:hyperlink>
      <w:r>
        <w:rPr>
          <w:rFonts w:ascii="Calibri" w:hAnsi="Calibri" w:cs="Calibri"/>
        </w:rPr>
        <w:t xml:space="preserve"> Иркутской области от 13 декабря 2006 года N 97-оз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Законодательного собрания Иркутской области, 2006, N 26);</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Закон</w:t>
        </w:r>
      </w:hyperlink>
      <w:r>
        <w:rPr>
          <w:rFonts w:ascii="Calibri" w:hAnsi="Calibri" w:cs="Calibri"/>
        </w:rPr>
        <w:t xml:space="preserve"> Иркутской области от 12 ноября 2007 года N 105-оз "О внесении изменений в Закон </w:t>
      </w:r>
      <w:r>
        <w:rPr>
          <w:rFonts w:ascii="Calibri" w:hAnsi="Calibri" w:cs="Calibri"/>
        </w:rPr>
        <w:lastRenderedPageBreak/>
        <w:t>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Законодательного собрания Иркутской области, 2007, N 35, т. 3);</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Закон</w:t>
        </w:r>
      </w:hyperlink>
      <w:r>
        <w:rPr>
          <w:rFonts w:ascii="Calibri" w:hAnsi="Calibri" w:cs="Calibri"/>
        </w:rPr>
        <w:t xml:space="preserve"> Усть-Ордынского Бурятского автономного округа от 27 октября 2006 года N 324-оз "О порядке ведения органами местного самоуправления Усть-Ордынского Бурятского автономного округа учета граждан в качестве нуждающихся в жилых помещениях, предоставляемых по договорам социального найма" (Панорама округа, 2006, 31 октября).</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И.Э.ЕСИПОВСКИЙ</w:t>
      </w:r>
    </w:p>
    <w:p w:rsidR="00F950A0" w:rsidRDefault="00F950A0">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F950A0" w:rsidRDefault="00F950A0">
      <w:pPr>
        <w:widowControl w:val="0"/>
        <w:autoSpaceDE w:val="0"/>
        <w:autoSpaceDN w:val="0"/>
        <w:adjustRightInd w:val="0"/>
        <w:spacing w:after="0" w:line="240" w:lineRule="auto"/>
        <w:rPr>
          <w:rFonts w:ascii="Calibri" w:hAnsi="Calibri" w:cs="Calibri"/>
        </w:rPr>
      </w:pPr>
      <w:r>
        <w:rPr>
          <w:rFonts w:ascii="Calibri" w:hAnsi="Calibri" w:cs="Calibri"/>
        </w:rPr>
        <w:t>17 декабря 2008 года</w:t>
      </w:r>
    </w:p>
    <w:p w:rsidR="00F950A0" w:rsidRDefault="00F950A0">
      <w:pPr>
        <w:widowControl w:val="0"/>
        <w:autoSpaceDE w:val="0"/>
        <w:autoSpaceDN w:val="0"/>
        <w:adjustRightInd w:val="0"/>
        <w:spacing w:after="0" w:line="240" w:lineRule="auto"/>
        <w:rPr>
          <w:rFonts w:ascii="Calibri" w:hAnsi="Calibri" w:cs="Calibri"/>
        </w:rPr>
      </w:pPr>
      <w:r>
        <w:rPr>
          <w:rFonts w:ascii="Calibri" w:hAnsi="Calibri" w:cs="Calibri"/>
        </w:rPr>
        <w:t>N 127-оз</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right"/>
        <w:outlineLvl w:val="0"/>
        <w:rPr>
          <w:rFonts w:ascii="Calibri" w:hAnsi="Calibri" w:cs="Calibri"/>
        </w:rPr>
      </w:pPr>
      <w:bookmarkStart w:id="14" w:name="Par98"/>
      <w:bookmarkEnd w:id="14"/>
      <w:r>
        <w:rPr>
          <w:rFonts w:ascii="Calibri" w:hAnsi="Calibri" w:cs="Calibri"/>
        </w:rPr>
        <w:t>Приложение 1</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ведения органами местного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муниципальных образований</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 учета граждан</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в качестве нуждающихся в жилых</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помещениях, предоставляемых по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договорам социального найма, 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вопросах определения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общей площади жилого помещения,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предоставляемого по договору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найма"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2008 года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N 127-оз</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center"/>
        <w:rPr>
          <w:rFonts w:ascii="Calibri" w:hAnsi="Calibri" w:cs="Calibri"/>
        </w:rPr>
      </w:pPr>
      <w:bookmarkStart w:id="15" w:name="Par114"/>
      <w:bookmarkEnd w:id="15"/>
      <w:r>
        <w:rPr>
          <w:rFonts w:ascii="Calibri" w:hAnsi="Calibri" w:cs="Calibri"/>
        </w:rPr>
        <w:t>ПЕРЕЧЕНЬ</w:t>
      </w:r>
    </w:p>
    <w:p w:rsidR="00F950A0" w:rsidRDefault="00F950A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ПОДТВЕРЖДАЮЩИХ ПРАВО ГРАЖДАН СОСТОЯТЬ НА УЧЕТЕ</w:t>
      </w:r>
    </w:p>
    <w:p w:rsidR="00F950A0" w:rsidRDefault="00F950A0">
      <w:pPr>
        <w:widowControl w:val="0"/>
        <w:autoSpaceDE w:val="0"/>
        <w:autoSpaceDN w:val="0"/>
        <w:adjustRightInd w:val="0"/>
        <w:spacing w:after="0" w:line="240" w:lineRule="auto"/>
        <w:jc w:val="center"/>
        <w:rPr>
          <w:rFonts w:ascii="Calibri" w:hAnsi="Calibri" w:cs="Calibri"/>
        </w:rPr>
      </w:pPr>
    </w:p>
    <w:p w:rsidR="00F950A0" w:rsidRDefault="00F950A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F950A0" w:rsidRDefault="00F950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18.06.2010 </w:t>
      </w:r>
      <w:hyperlink r:id="rId20" w:history="1">
        <w:r>
          <w:rPr>
            <w:rFonts w:ascii="Calibri" w:hAnsi="Calibri" w:cs="Calibri"/>
            <w:color w:val="0000FF"/>
          </w:rPr>
          <w:t>N 47-ОЗ</w:t>
        </w:r>
      </w:hyperlink>
      <w:r>
        <w:rPr>
          <w:rFonts w:ascii="Calibri" w:hAnsi="Calibri" w:cs="Calibri"/>
        </w:rPr>
        <w:t xml:space="preserve">, от 28.12.2012 </w:t>
      </w:r>
      <w:hyperlink r:id="rId21" w:history="1">
        <w:r>
          <w:rPr>
            <w:rFonts w:ascii="Calibri" w:hAnsi="Calibri" w:cs="Calibri"/>
            <w:color w:val="0000FF"/>
          </w:rPr>
          <w:t>N 162-ОЗ</w:t>
        </w:r>
      </w:hyperlink>
      <w:r>
        <w:rPr>
          <w:rFonts w:ascii="Calibri" w:hAnsi="Calibri" w:cs="Calibri"/>
        </w:rPr>
        <w:t>)</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принятия малоимущих граждан на учет в орган, осуществляющий ведение учета, подается письменное заявление и следующие документы:</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Иркутской области от 18.06.2010 N 47-ОЗ)</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1) документы, удостоверяющие личность гражданина-заявителя и членов его семьи;</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7" w:name="Par124"/>
      <w:bookmarkEnd w:id="17"/>
      <w:r>
        <w:rPr>
          <w:rFonts w:ascii="Calibri" w:hAnsi="Calibri" w:cs="Calibri"/>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справка с места жительства о составе семьи;</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8" w:name="Par126"/>
      <w:bookmarkEnd w:id="18"/>
      <w:r>
        <w:rPr>
          <w:rFonts w:ascii="Calibri" w:hAnsi="Calibri" w:cs="Calibri"/>
        </w:rPr>
        <w:t>5) документы, подтверждающие право на предоставление жилых помещений по договорам социального найма вне очереди;</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7)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21" w:name="Par129"/>
      <w:bookmarkEnd w:id="21"/>
      <w:r>
        <w:rPr>
          <w:rFonts w:ascii="Calibri" w:hAnsi="Calibri" w:cs="Calibri"/>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22" w:name="Par130"/>
      <w:bookmarkEnd w:id="22"/>
      <w:r>
        <w:rPr>
          <w:rFonts w:ascii="Calibri" w:hAnsi="Calibri" w:cs="Calibri"/>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23" w:name="Par131"/>
      <w:bookmarkEnd w:id="23"/>
      <w:r>
        <w:rPr>
          <w:rFonts w:ascii="Calibri" w:hAnsi="Calibri" w:cs="Calibri"/>
        </w:rP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обязан представить документы, указанные в </w:t>
      </w:r>
      <w:hyperlink w:anchor="Par122" w:history="1">
        <w:r>
          <w:rPr>
            <w:rFonts w:ascii="Calibri" w:hAnsi="Calibri" w:cs="Calibri"/>
            <w:color w:val="0000FF"/>
          </w:rPr>
          <w:t>подпунктах 1</w:t>
        </w:r>
      </w:hyperlink>
      <w:r>
        <w:rPr>
          <w:rFonts w:ascii="Calibri" w:hAnsi="Calibri" w:cs="Calibri"/>
        </w:rPr>
        <w:t xml:space="preserve"> - </w:t>
      </w:r>
      <w:hyperlink w:anchor="Par126" w:history="1">
        <w:r>
          <w:rPr>
            <w:rFonts w:ascii="Calibri" w:hAnsi="Calibri" w:cs="Calibri"/>
            <w:color w:val="0000FF"/>
          </w:rPr>
          <w:t>5</w:t>
        </w:r>
      </w:hyperlink>
      <w:r>
        <w:rPr>
          <w:rFonts w:ascii="Calibri" w:hAnsi="Calibri" w:cs="Calibri"/>
        </w:rPr>
        <w:t xml:space="preserve">, </w:t>
      </w:r>
      <w:hyperlink w:anchor="Par128" w:history="1">
        <w:r>
          <w:rPr>
            <w:rFonts w:ascii="Calibri" w:hAnsi="Calibri" w:cs="Calibri"/>
            <w:color w:val="0000FF"/>
          </w:rPr>
          <w:t>7</w:t>
        </w:r>
      </w:hyperlink>
      <w:r>
        <w:rPr>
          <w:rFonts w:ascii="Calibri" w:hAnsi="Calibri" w:cs="Calibri"/>
        </w:rPr>
        <w:t xml:space="preserve"> (в части документа, выданного органом, осуществляющим техническую инвентаризацию), </w:t>
      </w:r>
      <w:hyperlink w:anchor="Par129" w:history="1">
        <w:r>
          <w:rPr>
            <w:rFonts w:ascii="Calibri" w:hAnsi="Calibri" w:cs="Calibri"/>
            <w:color w:val="0000FF"/>
          </w:rPr>
          <w:t>8</w:t>
        </w:r>
      </w:hyperlink>
      <w:r>
        <w:rPr>
          <w:rFonts w:ascii="Calibri" w:hAnsi="Calibri" w:cs="Calibri"/>
        </w:rPr>
        <w:t xml:space="preserve"> настоящего пункта.</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Иркутской области от 28.12.2012 N 162-ОЗ)</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вправе представить документы, указанные в </w:t>
      </w:r>
      <w:hyperlink w:anchor="Par127" w:history="1">
        <w:r>
          <w:rPr>
            <w:rFonts w:ascii="Calibri" w:hAnsi="Calibri" w:cs="Calibri"/>
            <w:color w:val="0000FF"/>
          </w:rPr>
          <w:t>подпунктах 6</w:t>
        </w:r>
      </w:hyperlink>
      <w:r>
        <w:rPr>
          <w:rFonts w:ascii="Calibri" w:hAnsi="Calibri" w:cs="Calibri"/>
        </w:rPr>
        <w:t xml:space="preserve">, </w:t>
      </w:r>
      <w:hyperlink w:anchor="Par128" w:history="1">
        <w:r>
          <w:rPr>
            <w:rFonts w:ascii="Calibri" w:hAnsi="Calibri" w:cs="Calibri"/>
            <w:color w:val="0000FF"/>
          </w:rPr>
          <w:t>7</w:t>
        </w:r>
      </w:hyperlink>
      <w:r>
        <w:rPr>
          <w:rFonts w:ascii="Calibri" w:hAnsi="Calibri" w:cs="Calibri"/>
        </w:rPr>
        <w:t xml:space="preserve"> (в части документа, выданного органом, осуществляющим государственную регистрацию прав на недвижимое имущество и сделок с ним), </w:t>
      </w:r>
      <w:hyperlink w:anchor="Par130" w:history="1">
        <w:r>
          <w:rPr>
            <w:rFonts w:ascii="Calibri" w:hAnsi="Calibri" w:cs="Calibri"/>
            <w:color w:val="0000FF"/>
          </w:rPr>
          <w:t>9</w:t>
        </w:r>
      </w:hyperlink>
      <w:r>
        <w:rPr>
          <w:rFonts w:ascii="Calibri" w:hAnsi="Calibri" w:cs="Calibri"/>
        </w:rPr>
        <w:t xml:space="preserve">, </w:t>
      </w:r>
      <w:hyperlink w:anchor="Par131" w:history="1">
        <w:r>
          <w:rPr>
            <w:rFonts w:ascii="Calibri" w:hAnsi="Calibri" w:cs="Calibri"/>
            <w:color w:val="0000FF"/>
          </w:rPr>
          <w:t>10</w:t>
        </w:r>
      </w:hyperlink>
      <w:r>
        <w:rPr>
          <w:rFonts w:ascii="Calibri" w:hAnsi="Calibri" w:cs="Calibri"/>
        </w:rPr>
        <w:t xml:space="preserve"> настоящего пункта.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Иркутской области от 28.12.2012 N 162-ОЗ)</w:t>
      </w:r>
    </w:p>
    <w:p w:rsidR="00F950A0" w:rsidRDefault="00F950A0">
      <w:pPr>
        <w:widowControl w:val="0"/>
        <w:autoSpaceDE w:val="0"/>
        <w:autoSpaceDN w:val="0"/>
        <w:adjustRightInd w:val="0"/>
        <w:spacing w:after="0" w:line="240" w:lineRule="auto"/>
        <w:ind w:firstLine="540"/>
        <w:jc w:val="both"/>
        <w:rPr>
          <w:rFonts w:ascii="Calibri" w:hAnsi="Calibri" w:cs="Calibri"/>
        </w:rPr>
      </w:pPr>
      <w:bookmarkStart w:id="24" w:name="Par136"/>
      <w:bookmarkEnd w:id="24"/>
      <w:r>
        <w:rPr>
          <w:rFonts w:ascii="Calibri" w:hAnsi="Calibri" w:cs="Calibri"/>
        </w:rPr>
        <w:t xml:space="preserve">2. Абзацы первый - седьмой утратили силу. - </w:t>
      </w:r>
      <w:hyperlink r:id="rId25" w:history="1">
        <w:r>
          <w:rPr>
            <w:rFonts w:ascii="Calibri" w:hAnsi="Calibri" w:cs="Calibri"/>
            <w:color w:val="0000FF"/>
          </w:rPr>
          <w:t>Закон</w:t>
        </w:r>
      </w:hyperlink>
      <w:r>
        <w:rPr>
          <w:rFonts w:ascii="Calibri" w:hAnsi="Calibri" w:cs="Calibri"/>
        </w:rPr>
        <w:t xml:space="preserve"> Иркутской области от 28.12.2012 N 162-ОЗ.</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орган, осуществляющий ведение учета, письменное заявление, документы, подтверждающие принадлежность гражданина-заявителя к указанной категории граждан, а также документы, установленные </w:t>
      </w:r>
      <w:hyperlink w:anchor="Par122" w:history="1">
        <w:r>
          <w:rPr>
            <w:rFonts w:ascii="Calibri" w:hAnsi="Calibri" w:cs="Calibri"/>
            <w:color w:val="0000FF"/>
          </w:rPr>
          <w:t>подпунктами 1</w:t>
        </w:r>
      </w:hyperlink>
      <w:r>
        <w:rPr>
          <w:rFonts w:ascii="Calibri" w:hAnsi="Calibri" w:cs="Calibri"/>
        </w:rPr>
        <w:t xml:space="preserve"> - </w:t>
      </w:r>
      <w:hyperlink w:anchor="Par128" w:history="1">
        <w:r>
          <w:rPr>
            <w:rFonts w:ascii="Calibri" w:hAnsi="Calibri" w:cs="Calibri"/>
            <w:color w:val="0000FF"/>
          </w:rPr>
          <w:t>7 пункта 1</w:t>
        </w:r>
      </w:hyperlink>
      <w:r>
        <w:rPr>
          <w:rFonts w:ascii="Calibri" w:hAnsi="Calibri" w:cs="Calibri"/>
        </w:rPr>
        <w:t xml:space="preserve"> настоящего перечня, если иное не установлено федеральным законом, указом Президента Российской Федерации или законом Иркутской области.</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 w:history="1">
        <w:r>
          <w:rPr>
            <w:rFonts w:ascii="Calibri" w:hAnsi="Calibri" w:cs="Calibri"/>
            <w:color w:val="0000FF"/>
          </w:rPr>
          <w:t>Закона</w:t>
        </w:r>
      </w:hyperlink>
      <w:r>
        <w:rPr>
          <w:rFonts w:ascii="Calibri" w:hAnsi="Calibri" w:cs="Calibri"/>
        </w:rPr>
        <w:t xml:space="preserve"> Иркутской области от 18.06.2010 N 47-ОЗ)</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p w:rsidR="00F950A0" w:rsidRDefault="00F950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Оригиналы документов, указанных в </w:t>
      </w:r>
      <w:hyperlink w:anchor="Par122" w:history="1">
        <w:r>
          <w:rPr>
            <w:rFonts w:ascii="Calibri" w:hAnsi="Calibri" w:cs="Calibri"/>
            <w:color w:val="0000FF"/>
          </w:rPr>
          <w:t>подпунктах 1</w:t>
        </w:r>
      </w:hyperlink>
      <w:r>
        <w:rPr>
          <w:rFonts w:ascii="Calibri" w:hAnsi="Calibri" w:cs="Calibri"/>
        </w:rPr>
        <w:t xml:space="preserve"> - </w:t>
      </w:r>
      <w:hyperlink w:anchor="Par124" w:history="1">
        <w:r>
          <w:rPr>
            <w:rFonts w:ascii="Calibri" w:hAnsi="Calibri" w:cs="Calibri"/>
            <w:color w:val="0000FF"/>
          </w:rPr>
          <w:t>3</w:t>
        </w:r>
      </w:hyperlink>
      <w:r>
        <w:rPr>
          <w:rFonts w:ascii="Calibri" w:hAnsi="Calibri" w:cs="Calibri"/>
        </w:rPr>
        <w:t xml:space="preserve">, </w:t>
      </w:r>
      <w:hyperlink w:anchor="Par127" w:history="1">
        <w:r>
          <w:rPr>
            <w:rFonts w:ascii="Calibri" w:hAnsi="Calibri" w:cs="Calibri"/>
            <w:color w:val="0000FF"/>
          </w:rPr>
          <w:t>6 пункта 1</w:t>
        </w:r>
      </w:hyperlink>
      <w:r>
        <w:rPr>
          <w:rFonts w:ascii="Calibri" w:hAnsi="Calibri" w:cs="Calibri"/>
        </w:rPr>
        <w:t xml:space="preserve"> и </w:t>
      </w:r>
      <w:hyperlink w:anchor="Par136" w:history="1">
        <w:r>
          <w:rPr>
            <w:rFonts w:ascii="Calibri" w:hAnsi="Calibri" w:cs="Calibri"/>
            <w:color w:val="0000FF"/>
          </w:rPr>
          <w:t>подпунктах 1</w:t>
        </w:r>
      </w:hyperlink>
      <w:r>
        <w:rPr>
          <w:rFonts w:ascii="Calibri" w:hAnsi="Calibri" w:cs="Calibri"/>
        </w:rPr>
        <w:t xml:space="preserve"> - </w:t>
      </w:r>
      <w:hyperlink w:anchor="Par136" w:history="1">
        <w:r>
          <w:rPr>
            <w:rFonts w:ascii="Calibri" w:hAnsi="Calibri" w:cs="Calibri"/>
            <w:color w:val="0000FF"/>
          </w:rPr>
          <w:t>3 пункта 2</w:t>
        </w:r>
      </w:hyperlink>
      <w:r>
        <w:rPr>
          <w:rFonts w:ascii="Calibri" w:hAnsi="Calibri" w:cs="Calibri"/>
        </w:rPr>
        <w:t xml:space="preserve"> настоящего перечня, 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документов, заверенные уполномоченными лицами этих органов.</w:t>
      </w:r>
    </w:p>
    <w:p w:rsidR="00F950A0" w:rsidRDefault="00F950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 w:history="1">
        <w:r>
          <w:rPr>
            <w:rFonts w:ascii="Calibri" w:hAnsi="Calibri" w:cs="Calibri"/>
            <w:color w:val="0000FF"/>
          </w:rPr>
          <w:t>Закона</w:t>
        </w:r>
      </w:hyperlink>
      <w:r>
        <w:rPr>
          <w:rFonts w:ascii="Calibri" w:hAnsi="Calibri" w:cs="Calibri"/>
        </w:rPr>
        <w:t xml:space="preserve"> Иркутской области от 18.06.2010 N 47-ОЗ)</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right"/>
        <w:outlineLvl w:val="0"/>
        <w:rPr>
          <w:rFonts w:ascii="Calibri" w:hAnsi="Calibri" w:cs="Calibri"/>
        </w:rPr>
      </w:pPr>
      <w:bookmarkStart w:id="25" w:name="Par147"/>
      <w:bookmarkEnd w:id="25"/>
      <w:r>
        <w:rPr>
          <w:rFonts w:ascii="Calibri" w:hAnsi="Calibri" w:cs="Calibri"/>
        </w:rPr>
        <w:t>Приложение 2</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ведения органами местного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муниципальных образований</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 учета граждан</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в качестве нуждающихся в жилых</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помещениях, предоставляемых по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договорам социального найма, 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вопросах определения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общей площади жилого помещения,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предоставляемого по договору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найма"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2008 года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N 127-оз</w:t>
      </w:r>
    </w:p>
    <w:p w:rsidR="00F950A0" w:rsidRDefault="00F950A0">
      <w:pPr>
        <w:widowControl w:val="0"/>
        <w:autoSpaceDE w:val="0"/>
        <w:autoSpaceDN w:val="0"/>
        <w:adjustRightInd w:val="0"/>
        <w:spacing w:after="0" w:line="240" w:lineRule="auto"/>
        <w:jc w:val="right"/>
        <w:rPr>
          <w:rFonts w:ascii="Calibri" w:hAnsi="Calibri" w:cs="Calibri"/>
        </w:rPr>
        <w:sectPr w:rsidR="00F950A0" w:rsidSect="00314867">
          <w:pgSz w:w="11906" w:h="16838"/>
          <w:pgMar w:top="1134" w:right="850" w:bottom="1134" w:left="1701" w:header="708" w:footer="708" w:gutter="0"/>
          <w:cols w:space="708"/>
          <w:docGrid w:linePitch="360"/>
        </w:sect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pStyle w:val="ConsPlusNonformat"/>
      </w:pPr>
      <w:bookmarkStart w:id="26" w:name="Par163"/>
      <w:bookmarkEnd w:id="26"/>
      <w:r>
        <w:t xml:space="preserve">                                   КНИГА</w:t>
      </w:r>
    </w:p>
    <w:p w:rsidR="00F950A0" w:rsidRDefault="00F950A0">
      <w:pPr>
        <w:pStyle w:val="ConsPlusNonformat"/>
      </w:pPr>
      <w:r>
        <w:t xml:space="preserve">        регистрации заявлений граждан о принятии на учет в качестве</w:t>
      </w:r>
    </w:p>
    <w:p w:rsidR="00F950A0" w:rsidRDefault="00F950A0">
      <w:pPr>
        <w:pStyle w:val="ConsPlusNonformat"/>
      </w:pPr>
      <w:r>
        <w:t xml:space="preserve">       нуждающихся в жилых помещениях, предоставляемых по договорам</w:t>
      </w:r>
    </w:p>
    <w:p w:rsidR="00F950A0" w:rsidRDefault="00F950A0">
      <w:pPr>
        <w:pStyle w:val="ConsPlusNonformat"/>
      </w:pPr>
      <w:r>
        <w:t xml:space="preserve">                  социального найма, в Иркутской области</w:t>
      </w:r>
    </w:p>
    <w:p w:rsidR="00F950A0" w:rsidRDefault="00F950A0">
      <w:pPr>
        <w:pStyle w:val="ConsPlusNonformat"/>
      </w:pPr>
      <w:r>
        <w:t xml:space="preserve">    __________________________________________________________________</w:t>
      </w:r>
    </w:p>
    <w:p w:rsidR="00F950A0" w:rsidRDefault="00F950A0">
      <w:pPr>
        <w:pStyle w:val="ConsPlusNonformat"/>
      </w:pPr>
      <w:r>
        <w:t xml:space="preserve">                 (наименование муниципального образования)</w:t>
      </w:r>
    </w:p>
    <w:p w:rsidR="00F950A0" w:rsidRDefault="00F950A0">
      <w:pPr>
        <w:pStyle w:val="ConsPlusNonformat"/>
      </w:pPr>
    </w:p>
    <w:p w:rsidR="00F950A0" w:rsidRDefault="00F950A0">
      <w:pPr>
        <w:pStyle w:val="ConsPlusNonformat"/>
      </w:pPr>
      <w:r>
        <w:t xml:space="preserve">    __________________________________________________________________</w:t>
      </w:r>
    </w:p>
    <w:p w:rsidR="00F950A0" w:rsidRDefault="00F950A0">
      <w:pPr>
        <w:pStyle w:val="ConsPlusNonformat"/>
      </w:pPr>
      <w:r>
        <w:t xml:space="preserve">               (наименование органа местного самоуправления)</w:t>
      </w:r>
    </w:p>
    <w:p w:rsidR="00F950A0" w:rsidRDefault="00F950A0">
      <w:pPr>
        <w:pStyle w:val="ConsPlusNonformat"/>
      </w:pPr>
    </w:p>
    <w:p w:rsidR="00F950A0" w:rsidRDefault="00F950A0">
      <w:pPr>
        <w:pStyle w:val="ConsPlusNonformat"/>
      </w:pPr>
      <w:r>
        <w:t>Начата ____________________</w:t>
      </w:r>
    </w:p>
    <w:p w:rsidR="00F950A0" w:rsidRDefault="00F950A0">
      <w:pPr>
        <w:pStyle w:val="ConsPlusNonformat"/>
      </w:pPr>
      <w:r>
        <w:t>Окончена __________________</w:t>
      </w:r>
    </w:p>
    <w:p w:rsidR="00F950A0" w:rsidRDefault="00F950A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60"/>
        <w:gridCol w:w="1560"/>
        <w:gridCol w:w="1440"/>
        <w:gridCol w:w="1200"/>
        <w:gridCol w:w="840"/>
        <w:gridCol w:w="960"/>
        <w:gridCol w:w="840"/>
        <w:gridCol w:w="960"/>
        <w:gridCol w:w="1440"/>
        <w:gridCol w:w="1920"/>
        <w:gridCol w:w="2040"/>
        <w:gridCol w:w="1440"/>
      </w:tblGrid>
      <w:tr w:rsidR="00F950A0">
        <w:trPr>
          <w:tblCellSpacing w:w="5" w:type="nil"/>
        </w:trPr>
        <w:tc>
          <w:tcPr>
            <w:tcW w:w="36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w:t>
            </w:r>
          </w:p>
        </w:tc>
        <w:tc>
          <w:tcPr>
            <w:tcW w:w="156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заявления </w:t>
            </w:r>
          </w:p>
        </w:tc>
        <w:tc>
          <w:tcPr>
            <w:tcW w:w="144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гражданина</w:t>
            </w:r>
          </w:p>
        </w:tc>
        <w:tc>
          <w:tcPr>
            <w:tcW w:w="120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рождения</w:t>
            </w:r>
          </w:p>
        </w:tc>
        <w:tc>
          <w:tcPr>
            <w:tcW w:w="2640" w:type="dxa"/>
            <w:gridSpan w:val="3"/>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Паспортные данные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96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семьи </w:t>
            </w:r>
          </w:p>
        </w:tc>
        <w:tc>
          <w:tcPr>
            <w:tcW w:w="144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192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органа</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местного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принятии на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учет (отказе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принятии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roofErr w:type="gramStart"/>
            <w:r>
              <w:rPr>
                <w:rFonts w:ascii="Courier New" w:hAnsi="Courier New" w:cs="Courier New"/>
                <w:sz w:val="20"/>
                <w:szCs w:val="20"/>
              </w:rPr>
              <w:t xml:space="preserve">учет)   </w:t>
            </w:r>
            <w:proofErr w:type="gramEnd"/>
          </w:p>
        </w:tc>
        <w:tc>
          <w:tcPr>
            <w:tcW w:w="204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направления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гражданину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подтверждающего</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принятие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решения органом</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местного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144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Примечание</w:t>
            </w:r>
          </w:p>
        </w:tc>
      </w:tr>
      <w:tr w:rsidR="00F950A0">
        <w:trPr>
          <w:tblCellSpacing w:w="5" w:type="nil"/>
        </w:trPr>
        <w:tc>
          <w:tcPr>
            <w:tcW w:w="36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120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выдачи</w:t>
            </w: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кем </w:t>
            </w:r>
          </w:p>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выдан</w:t>
            </w:r>
          </w:p>
        </w:tc>
        <w:tc>
          <w:tcPr>
            <w:tcW w:w="96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44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92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44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r>
      <w:tr w:rsidR="00F950A0">
        <w:trPr>
          <w:tblCellSpacing w:w="5" w:type="nil"/>
        </w:trPr>
        <w:tc>
          <w:tcPr>
            <w:tcW w:w="3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w:t>
            </w:r>
          </w:p>
        </w:tc>
        <w:tc>
          <w:tcPr>
            <w:tcW w:w="15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92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F950A0">
        <w:trPr>
          <w:tblCellSpacing w:w="5" w:type="nil"/>
        </w:trPr>
        <w:tc>
          <w:tcPr>
            <w:tcW w:w="3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20"/>
                <w:szCs w:val="20"/>
              </w:rPr>
            </w:pPr>
          </w:p>
        </w:tc>
      </w:tr>
    </w:tbl>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pStyle w:val="ConsPlusNonformat"/>
      </w:pPr>
      <w:r>
        <w:t>______________________________________________________</w:t>
      </w:r>
    </w:p>
    <w:p w:rsidR="00F950A0" w:rsidRDefault="00F950A0">
      <w:pPr>
        <w:pStyle w:val="ConsPlusNonformat"/>
      </w:pPr>
      <w:r>
        <w:t xml:space="preserve">  (Ф.И.О., должность лица, уполномоченного (подпись)</w:t>
      </w:r>
    </w:p>
    <w:p w:rsidR="00F950A0" w:rsidRDefault="00F950A0">
      <w:pPr>
        <w:pStyle w:val="ConsPlusNonformat"/>
      </w:pPr>
    </w:p>
    <w:p w:rsidR="00F950A0" w:rsidRDefault="00F950A0">
      <w:pPr>
        <w:pStyle w:val="ConsPlusNonformat"/>
      </w:pPr>
      <w:r>
        <w:t>______________________________________________________</w:t>
      </w:r>
    </w:p>
    <w:p w:rsidR="00F950A0" w:rsidRDefault="00F950A0">
      <w:pPr>
        <w:pStyle w:val="ConsPlusNonformat"/>
      </w:pPr>
      <w:r>
        <w:t xml:space="preserve">     на ведение Книги регистрации заявлений)</w:t>
      </w:r>
    </w:p>
    <w:p w:rsidR="00F950A0" w:rsidRDefault="00F950A0">
      <w:pPr>
        <w:pStyle w:val="ConsPlusNonformat"/>
      </w:pPr>
    </w:p>
    <w:p w:rsidR="00F950A0" w:rsidRDefault="00F950A0">
      <w:pPr>
        <w:pStyle w:val="ConsPlusNonformat"/>
      </w:pPr>
      <w:r>
        <w:t>М.П.</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right"/>
        <w:outlineLvl w:val="0"/>
        <w:rPr>
          <w:rFonts w:ascii="Calibri" w:hAnsi="Calibri" w:cs="Calibri"/>
        </w:rPr>
      </w:pPr>
      <w:bookmarkStart w:id="27" w:name="Par204"/>
      <w:bookmarkEnd w:id="27"/>
      <w:r>
        <w:rPr>
          <w:rFonts w:ascii="Calibri" w:hAnsi="Calibri" w:cs="Calibri"/>
        </w:rPr>
        <w:t>Приложение 3</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ведения органами местного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муниципальных образований</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 учета граждан</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в качестве нуждающихся в жилых</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помещениях, предоставляемых по</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договорам социального найма, и</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вопросах определения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общей площади жилого помещения,</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предоставляемого по договору</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найма"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2008 года</w:t>
      </w:r>
    </w:p>
    <w:p w:rsidR="00F950A0" w:rsidRDefault="00F950A0">
      <w:pPr>
        <w:widowControl w:val="0"/>
        <w:autoSpaceDE w:val="0"/>
        <w:autoSpaceDN w:val="0"/>
        <w:adjustRightInd w:val="0"/>
        <w:spacing w:after="0" w:line="240" w:lineRule="auto"/>
        <w:jc w:val="right"/>
        <w:rPr>
          <w:rFonts w:ascii="Calibri" w:hAnsi="Calibri" w:cs="Calibri"/>
        </w:rPr>
      </w:pPr>
      <w:r>
        <w:rPr>
          <w:rFonts w:ascii="Calibri" w:hAnsi="Calibri" w:cs="Calibri"/>
        </w:rPr>
        <w:t>N 127-оз</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pStyle w:val="ConsPlusNonformat"/>
      </w:pPr>
      <w:bookmarkStart w:id="28" w:name="Par220"/>
      <w:bookmarkEnd w:id="28"/>
      <w:r>
        <w:t xml:space="preserve">                                   КНИГА</w:t>
      </w:r>
    </w:p>
    <w:p w:rsidR="00F950A0" w:rsidRDefault="00F950A0">
      <w:pPr>
        <w:pStyle w:val="ConsPlusNonformat"/>
      </w:pPr>
      <w:r>
        <w:t xml:space="preserve">         учета граждан в качестве нуждающихся в жилых помещениях,</w:t>
      </w:r>
    </w:p>
    <w:p w:rsidR="00F950A0" w:rsidRDefault="00F950A0">
      <w:pPr>
        <w:pStyle w:val="ConsPlusNonformat"/>
      </w:pPr>
      <w:r>
        <w:t xml:space="preserve">              предоставляемых по договорам социального найма,</w:t>
      </w:r>
    </w:p>
    <w:p w:rsidR="00F950A0" w:rsidRDefault="00F950A0">
      <w:pPr>
        <w:pStyle w:val="ConsPlusNonformat"/>
      </w:pPr>
      <w:r>
        <w:t xml:space="preserve">                            в Иркутской области</w:t>
      </w:r>
    </w:p>
    <w:p w:rsidR="00F950A0" w:rsidRDefault="00F950A0">
      <w:pPr>
        <w:pStyle w:val="ConsPlusNonformat"/>
      </w:pPr>
    </w:p>
    <w:p w:rsidR="00F950A0" w:rsidRDefault="00F950A0">
      <w:pPr>
        <w:pStyle w:val="ConsPlusNonformat"/>
      </w:pPr>
      <w:r>
        <w:t xml:space="preserve">    __________________________________________________________________</w:t>
      </w:r>
    </w:p>
    <w:p w:rsidR="00F950A0" w:rsidRDefault="00F950A0">
      <w:pPr>
        <w:pStyle w:val="ConsPlusNonformat"/>
      </w:pPr>
      <w:r>
        <w:t xml:space="preserve">                 (наименование муниципального образования)</w:t>
      </w:r>
    </w:p>
    <w:p w:rsidR="00F950A0" w:rsidRDefault="00F950A0">
      <w:pPr>
        <w:pStyle w:val="ConsPlusNonformat"/>
      </w:pPr>
    </w:p>
    <w:p w:rsidR="00F950A0" w:rsidRDefault="00F950A0">
      <w:pPr>
        <w:pStyle w:val="ConsPlusNonformat"/>
      </w:pPr>
      <w:r>
        <w:t xml:space="preserve">    __________________________________________________________________</w:t>
      </w:r>
    </w:p>
    <w:p w:rsidR="00F950A0" w:rsidRDefault="00F950A0">
      <w:pPr>
        <w:pStyle w:val="ConsPlusNonformat"/>
      </w:pPr>
      <w:r>
        <w:t xml:space="preserve">               (наименование органа местного самоуправления)</w:t>
      </w:r>
    </w:p>
    <w:p w:rsidR="00F950A0" w:rsidRDefault="00F950A0">
      <w:pPr>
        <w:pStyle w:val="ConsPlusNonformat"/>
      </w:pPr>
    </w:p>
    <w:p w:rsidR="00F950A0" w:rsidRDefault="00F950A0">
      <w:pPr>
        <w:pStyle w:val="ConsPlusNonformat"/>
      </w:pPr>
      <w:r>
        <w:t>Начата ____________ 20___ г.</w:t>
      </w:r>
    </w:p>
    <w:p w:rsidR="00F950A0" w:rsidRDefault="00F950A0">
      <w:pPr>
        <w:pStyle w:val="ConsPlusNonformat"/>
      </w:pPr>
      <w:r>
        <w:t>Окончена ________ 20____ г.</w:t>
      </w:r>
    </w:p>
    <w:p w:rsidR="00F950A0" w:rsidRDefault="00F950A0">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152"/>
        <w:gridCol w:w="960"/>
        <w:gridCol w:w="672"/>
        <w:gridCol w:w="768"/>
        <w:gridCol w:w="672"/>
        <w:gridCol w:w="768"/>
        <w:gridCol w:w="1152"/>
        <w:gridCol w:w="1248"/>
        <w:gridCol w:w="1248"/>
        <w:gridCol w:w="1248"/>
        <w:gridCol w:w="1344"/>
        <w:gridCol w:w="1632"/>
        <w:gridCol w:w="1152"/>
      </w:tblGrid>
      <w:tr w:rsidR="00F950A0">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152"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Фамилия,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имя,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отчество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гражданина</w:t>
            </w:r>
          </w:p>
        </w:tc>
        <w:tc>
          <w:tcPr>
            <w:tcW w:w="960"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Число,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месяц,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год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рождения</w:t>
            </w:r>
          </w:p>
        </w:tc>
        <w:tc>
          <w:tcPr>
            <w:tcW w:w="2112" w:type="dxa"/>
            <w:gridSpan w:val="3"/>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Паспортные данные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гражданина    </w:t>
            </w:r>
          </w:p>
        </w:tc>
        <w:tc>
          <w:tcPr>
            <w:tcW w:w="768"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Состав</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семьи </w:t>
            </w:r>
          </w:p>
        </w:tc>
        <w:tc>
          <w:tcPr>
            <w:tcW w:w="1152"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места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жительства</w:t>
            </w:r>
          </w:p>
        </w:tc>
        <w:tc>
          <w:tcPr>
            <w:tcW w:w="1248"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Основание и</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принятия на</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учет в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качестве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нуждающихся</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жилых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помещениях,</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предостав</w:t>
            </w:r>
            <w:proofErr w:type="spellEnd"/>
            <w:r>
              <w:rPr>
                <w:rFonts w:ascii="Courier New" w:hAnsi="Courier New" w:cs="Courier New"/>
                <w:sz w:val="16"/>
                <w:szCs w:val="16"/>
              </w:rPr>
              <w:t xml:space="preserve">-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ляемых</w:t>
            </w:r>
            <w:proofErr w:type="spellEnd"/>
            <w:r>
              <w:rPr>
                <w:rFonts w:ascii="Courier New" w:hAnsi="Courier New" w:cs="Courier New"/>
                <w:sz w:val="16"/>
                <w:szCs w:val="16"/>
              </w:rPr>
              <w:t xml:space="preserve"> по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социального</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w:t>
            </w:r>
          </w:p>
        </w:tc>
        <w:tc>
          <w:tcPr>
            <w:tcW w:w="1248"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Наличие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права на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lastRenderedPageBreak/>
              <w:t>предостав</w:t>
            </w:r>
            <w:proofErr w:type="spellEnd"/>
            <w:r>
              <w:rPr>
                <w:rFonts w:ascii="Courier New" w:hAnsi="Courier New" w:cs="Courier New"/>
                <w:sz w:val="16"/>
                <w:szCs w:val="16"/>
              </w:rPr>
              <w:t xml:space="preserve">-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ление</w:t>
            </w:r>
            <w:proofErr w:type="spellEnd"/>
            <w:r>
              <w:rPr>
                <w:rFonts w:ascii="Courier New" w:hAnsi="Courier New" w:cs="Courier New"/>
                <w:sz w:val="16"/>
                <w:szCs w:val="16"/>
              </w:rPr>
              <w:t xml:space="preserve"> жилых</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социального</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вне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очереди    </w:t>
            </w:r>
          </w:p>
        </w:tc>
        <w:tc>
          <w:tcPr>
            <w:tcW w:w="1248"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Дата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направления</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гражданину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подтверж</w:t>
            </w:r>
            <w:proofErr w:type="spellEnd"/>
            <w:r>
              <w:rPr>
                <w:rFonts w:ascii="Courier New" w:hAnsi="Courier New" w:cs="Courier New"/>
                <w:sz w:val="16"/>
                <w:szCs w:val="16"/>
              </w:rPr>
              <w:t xml:space="preserve">-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дающего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принятие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самоуправ</w:t>
            </w:r>
            <w:proofErr w:type="spellEnd"/>
            <w:r>
              <w:rPr>
                <w:rFonts w:ascii="Courier New" w:hAnsi="Courier New" w:cs="Courier New"/>
                <w:sz w:val="16"/>
                <w:szCs w:val="16"/>
              </w:rPr>
              <w:t xml:space="preserve">-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ления</w:t>
            </w:r>
            <w:proofErr w:type="spellEnd"/>
            <w:r>
              <w:rPr>
                <w:rFonts w:ascii="Courier New" w:hAnsi="Courier New" w:cs="Courier New"/>
                <w:sz w:val="16"/>
                <w:szCs w:val="16"/>
              </w:rPr>
              <w:t xml:space="preserve">      </w:t>
            </w:r>
          </w:p>
        </w:tc>
        <w:tc>
          <w:tcPr>
            <w:tcW w:w="1344"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Отметка 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включении в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список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нуждающихся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жилых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помещениях,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предостав</w:t>
            </w:r>
            <w:proofErr w:type="spellEnd"/>
            <w:r>
              <w:rPr>
                <w:rFonts w:ascii="Courier New" w:hAnsi="Courier New" w:cs="Courier New"/>
                <w:sz w:val="16"/>
                <w:szCs w:val="16"/>
              </w:rPr>
              <w:t xml:space="preserve">-  </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ляемых</w:t>
            </w:r>
            <w:proofErr w:type="spellEnd"/>
            <w:r>
              <w:rPr>
                <w:rFonts w:ascii="Courier New" w:hAnsi="Courier New" w:cs="Courier New"/>
                <w:sz w:val="16"/>
                <w:szCs w:val="16"/>
              </w:rPr>
              <w:t xml:space="preserve"> по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найма (с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даты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включения и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наименования</w:t>
            </w:r>
          </w:p>
          <w:p w:rsidR="00F950A0" w:rsidRDefault="00F950A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списка)   </w:t>
            </w:r>
            <w:proofErr w:type="gramEnd"/>
            <w:r>
              <w:rPr>
                <w:rFonts w:ascii="Courier New" w:hAnsi="Courier New" w:cs="Courier New"/>
                <w:sz w:val="16"/>
                <w:szCs w:val="16"/>
              </w:rPr>
              <w:t xml:space="preserve">  </w:t>
            </w:r>
          </w:p>
        </w:tc>
        <w:tc>
          <w:tcPr>
            <w:tcW w:w="1632"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Основание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снятия с учета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граждан в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качестве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нуждающихся в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жилых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помещениях,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предоставляемых</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договорам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социального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найма (дата и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решения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местного</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самоуправления)</w:t>
            </w:r>
          </w:p>
        </w:tc>
        <w:tc>
          <w:tcPr>
            <w:tcW w:w="1152" w:type="dxa"/>
            <w:vMerge w:val="restart"/>
            <w:tcBorders>
              <w:top w:val="single" w:sz="8" w:space="0" w:color="auto"/>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Примечание</w:t>
            </w:r>
          </w:p>
        </w:tc>
      </w:tr>
      <w:tr w:rsidR="00F950A0">
        <w:trPr>
          <w:trHeight w:val="2240"/>
          <w:tblCellSpacing w:w="5" w:type="nil"/>
        </w:trPr>
        <w:tc>
          <w:tcPr>
            <w:tcW w:w="48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1152"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960"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jc w:val="both"/>
              <w:rPr>
                <w:rFonts w:ascii="Calibri" w:hAnsi="Calibri" w:cs="Calibri"/>
              </w:rPr>
            </w:pP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номер</w:t>
            </w:r>
          </w:p>
        </w:tc>
        <w:tc>
          <w:tcPr>
            <w:tcW w:w="76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выдачи</w:t>
            </w: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кем </w:t>
            </w:r>
          </w:p>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выдан</w:t>
            </w:r>
          </w:p>
        </w:tc>
        <w:tc>
          <w:tcPr>
            <w:tcW w:w="768"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344"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632"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r>
      <w:tr w:rsidR="00F950A0">
        <w:trPr>
          <w:tblCellSpacing w:w="5" w:type="nil"/>
        </w:trPr>
        <w:tc>
          <w:tcPr>
            <w:tcW w:w="48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6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344"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63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F950A0">
        <w:trPr>
          <w:tblCellSpacing w:w="5" w:type="nil"/>
        </w:trPr>
        <w:tc>
          <w:tcPr>
            <w:tcW w:w="48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F950A0" w:rsidRDefault="00F950A0">
            <w:pPr>
              <w:widowControl w:val="0"/>
              <w:autoSpaceDE w:val="0"/>
              <w:autoSpaceDN w:val="0"/>
              <w:adjustRightInd w:val="0"/>
              <w:spacing w:after="0" w:line="240" w:lineRule="auto"/>
              <w:rPr>
                <w:rFonts w:ascii="Courier New" w:hAnsi="Courier New" w:cs="Courier New"/>
                <w:sz w:val="16"/>
                <w:szCs w:val="16"/>
              </w:rPr>
            </w:pPr>
          </w:p>
        </w:tc>
      </w:tr>
    </w:tbl>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pStyle w:val="ConsPlusNonformat"/>
      </w:pPr>
      <w:r>
        <w:t>__________________________________________________________________</w:t>
      </w:r>
    </w:p>
    <w:p w:rsidR="00F950A0" w:rsidRDefault="00F950A0">
      <w:pPr>
        <w:pStyle w:val="ConsPlusNonformat"/>
      </w:pPr>
      <w:r>
        <w:t xml:space="preserve">    (Ф.И.О., должность лица, уполномоченного (подпись)</w:t>
      </w:r>
    </w:p>
    <w:p w:rsidR="00F950A0" w:rsidRDefault="00F950A0">
      <w:pPr>
        <w:pStyle w:val="ConsPlusNonformat"/>
      </w:pPr>
    </w:p>
    <w:p w:rsidR="00F950A0" w:rsidRDefault="00F950A0">
      <w:pPr>
        <w:pStyle w:val="ConsPlusNonformat"/>
      </w:pPr>
      <w:r>
        <w:t>__________________________________________________________________</w:t>
      </w:r>
    </w:p>
    <w:p w:rsidR="00F950A0" w:rsidRDefault="00F950A0">
      <w:pPr>
        <w:pStyle w:val="ConsPlusNonformat"/>
      </w:pPr>
      <w:r>
        <w:t xml:space="preserve">           на ведение Книги регистрации заявлений)</w:t>
      </w:r>
    </w:p>
    <w:p w:rsidR="00F950A0" w:rsidRDefault="00F950A0">
      <w:pPr>
        <w:pStyle w:val="ConsPlusNonformat"/>
      </w:pPr>
    </w:p>
    <w:p w:rsidR="00F950A0" w:rsidRDefault="00F950A0">
      <w:pPr>
        <w:pStyle w:val="ConsPlusNonformat"/>
      </w:pPr>
      <w:r>
        <w:t>М.П.</w:t>
      </w: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autoSpaceDE w:val="0"/>
        <w:autoSpaceDN w:val="0"/>
        <w:adjustRightInd w:val="0"/>
        <w:spacing w:after="0" w:line="240" w:lineRule="auto"/>
        <w:jc w:val="both"/>
        <w:rPr>
          <w:rFonts w:ascii="Calibri" w:hAnsi="Calibri" w:cs="Calibri"/>
        </w:rPr>
      </w:pPr>
    </w:p>
    <w:p w:rsidR="00F950A0" w:rsidRDefault="00F950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17E75" w:rsidRDefault="00F95F46"/>
    <w:sectPr w:rsidR="00817E7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A0"/>
    <w:rsid w:val="00C75979"/>
    <w:rsid w:val="00F05E02"/>
    <w:rsid w:val="00F950A0"/>
    <w:rsid w:val="00F9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E4754-3E98-4154-8E44-EAE88690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50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F3632FC6645964788ABC7A501D48A6D538044C6B146E09DB369A969647454AA778FB6F507777E668BD2Q6i1F" TargetMode="External"/><Relationship Id="rId13" Type="http://schemas.openxmlformats.org/officeDocument/2006/relationships/hyperlink" Target="consultantplus://offline/ref=9B4F3632FC6645964788ABC7A501D48A6D538044C6B146E09DB369A969647454AA778FB6F507777E668BD3Q6i8F" TargetMode="External"/><Relationship Id="rId18" Type="http://schemas.openxmlformats.org/officeDocument/2006/relationships/hyperlink" Target="consultantplus://offline/ref=9B4F3632FC6645964788ABC7A501D48A6D538044C0B741E898B369A969647454QAiAF" TargetMode="External"/><Relationship Id="rId26" Type="http://schemas.openxmlformats.org/officeDocument/2006/relationships/hyperlink" Target="consultantplus://offline/ref=9B4F3632FC6645964788ABC7A501D48A6D538044C6B146E09DB369A969647454AA778FB6F507777E668BD3Q6iFF" TargetMode="External"/><Relationship Id="rId3" Type="http://schemas.openxmlformats.org/officeDocument/2006/relationships/webSettings" Target="webSettings.xml"/><Relationship Id="rId21" Type="http://schemas.openxmlformats.org/officeDocument/2006/relationships/hyperlink" Target="consultantplus://offline/ref=9B4F3632FC6645964788ABC7A501D48A6D538044C4B442E59BB369A969647454AA778FB6F507777E668BD3Q6i8F" TargetMode="External"/><Relationship Id="rId7" Type="http://schemas.openxmlformats.org/officeDocument/2006/relationships/hyperlink" Target="consultantplus://offline/ref=9B4F3632FC6645964788ABD1A66D8E866D5FDD4BCAB74EB6C0EC32F43E6D7E03ED38D6F4B10A7579Q6i3F" TargetMode="External"/><Relationship Id="rId12" Type="http://schemas.openxmlformats.org/officeDocument/2006/relationships/hyperlink" Target="consultantplus://offline/ref=9B4F3632FC6645964788ABC7A501D48A6D538044C4B442E59BB369A969647454AA778FB6F507777E668BD2Q6i1F" TargetMode="External"/><Relationship Id="rId17" Type="http://schemas.openxmlformats.org/officeDocument/2006/relationships/hyperlink" Target="consultantplus://offline/ref=9B4F3632FC6645964788ABC7A501D48A6D538044C0B743E49FB369A969647454QAiAF" TargetMode="External"/><Relationship Id="rId25" Type="http://schemas.openxmlformats.org/officeDocument/2006/relationships/hyperlink" Target="consultantplus://offline/ref=9B4F3632FC6645964788ABC7A501D48A6D538044C4B442E59BB369A969647454AA778FB6F507777E668BD3Q6iCF" TargetMode="External"/><Relationship Id="rId2" Type="http://schemas.openxmlformats.org/officeDocument/2006/relationships/settings" Target="settings.xml"/><Relationship Id="rId16" Type="http://schemas.openxmlformats.org/officeDocument/2006/relationships/hyperlink" Target="consultantplus://offline/ref=9B4F3632FC6645964788ABD1A66D8E866D5FDD4BCAB74EB6C0EC32F43EQ6iDF" TargetMode="External"/><Relationship Id="rId20" Type="http://schemas.openxmlformats.org/officeDocument/2006/relationships/hyperlink" Target="consultantplus://offline/ref=9B4F3632FC6645964788ABC7A501D48A6D538044C6B146E09DB369A969647454AA778FB6F507777E668BD3Q6i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4F3632FC6645964788ABC7A501D48A6D538044C4B442E59BB369A969647454AA778FB6F507777E668BD2Q6i0F" TargetMode="External"/><Relationship Id="rId11" Type="http://schemas.openxmlformats.org/officeDocument/2006/relationships/hyperlink" Target="consultantplus://offline/ref=9B4F3632FC6645964788ABD1A66D8E866D5FDD4BCAB74EB6C0EC32F43EQ6iDF" TargetMode="External"/><Relationship Id="rId24" Type="http://schemas.openxmlformats.org/officeDocument/2006/relationships/hyperlink" Target="consultantplus://offline/ref=9B4F3632FC6645964788ABC7A501D48A6D538044C4B442E59BB369A969647454AA778FB6F507777E668BD3Q6iBF" TargetMode="External"/><Relationship Id="rId5" Type="http://schemas.openxmlformats.org/officeDocument/2006/relationships/hyperlink" Target="consultantplus://offline/ref=9B4F3632FC6645964788ABC7A501D48A6D538044C6B146E09DB369A969647454AA778FB6F507777E668BD2Q6i0F" TargetMode="External"/><Relationship Id="rId15" Type="http://schemas.openxmlformats.org/officeDocument/2006/relationships/hyperlink" Target="consultantplus://offline/ref=9B4F3632FC6645964788ABD1A66D8E866D5FDD4BCAB74EB6C0EC32F43EQ6iDF" TargetMode="External"/><Relationship Id="rId23" Type="http://schemas.openxmlformats.org/officeDocument/2006/relationships/hyperlink" Target="consultantplus://offline/ref=9B4F3632FC6645964788ABC7A501D48A6D538044C4B442E59BB369A969647454AA778FB6F507777E668BD3Q6i9F" TargetMode="External"/><Relationship Id="rId28" Type="http://schemas.openxmlformats.org/officeDocument/2006/relationships/fontTable" Target="fontTable.xml"/><Relationship Id="rId10" Type="http://schemas.openxmlformats.org/officeDocument/2006/relationships/hyperlink" Target="consultantplus://offline/ref=9B4F3632FC6645964788ABD1A66D8E866D5FDD4BCAB74EB6C0EC32F43EQ6iDF" TargetMode="External"/><Relationship Id="rId19" Type="http://schemas.openxmlformats.org/officeDocument/2006/relationships/hyperlink" Target="consultantplus://offline/ref=9B4F3632FC6645964788ABC7A501D48A6D538044C3BB40E199B369A969647454QAi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4F3632FC6645964788ABD1A66D8E866D5FDD4BCAB74EB6C0EC32F43EQ6iDF" TargetMode="External"/><Relationship Id="rId14" Type="http://schemas.openxmlformats.org/officeDocument/2006/relationships/hyperlink" Target="consultantplus://offline/ref=9B4F3632FC6645964788ABD1A66D8E866D5FDD4BCAB74EB6C0EC32F43EQ6iDF" TargetMode="External"/><Relationship Id="rId22" Type="http://schemas.openxmlformats.org/officeDocument/2006/relationships/hyperlink" Target="consultantplus://offline/ref=9B4F3632FC6645964788ABC7A501D48A6D538044C6B146E09DB369A969647454AA778FB6F507777E668BD3Q6iDF" TargetMode="External"/><Relationship Id="rId27" Type="http://schemas.openxmlformats.org/officeDocument/2006/relationships/hyperlink" Target="consultantplus://offline/ref=9B4F3632FC6645964788ABC7A501D48A6D538044C6B146E09DB369A969647454AA778FB6F507777E668BD0Q6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2015-03-02T05:37:00Z</dcterms:created>
  <dcterms:modified xsi:type="dcterms:W3CDTF">2015-03-02T05:37:00Z</dcterms:modified>
</cp:coreProperties>
</file>